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3118"/>
        <w:gridCol w:w="85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1" w:type="dxa"/>
            <w:vMerge w:val="restart"/>
            <w:vAlign w:val="center"/>
          </w:tcPr>
          <w:p>
            <w:pPr>
              <w:adjustRightInd w:val="0"/>
              <w:snapToGrid w:val="0"/>
              <w:jc w:val="center"/>
              <w:rPr>
                <w:rFonts w:ascii="黑体" w:hAnsi="黑体" w:eastAsia="黑体"/>
                <w:b/>
                <w:bCs/>
                <w:color w:val="000000" w:themeColor="text1"/>
                <w:szCs w:val="21"/>
                <w14:textFill>
                  <w14:solidFill>
                    <w14:schemeClr w14:val="tx1"/>
                  </w14:solidFill>
                </w14:textFill>
              </w:rPr>
            </w:pPr>
            <w:r>
              <w:rPr>
                <w:rFonts w:ascii="黑体" w:hAnsi="黑体" w:eastAsia="黑体"/>
                <w:b/>
                <w:bCs/>
                <w:color w:val="000000" w:themeColor="text1"/>
                <w:szCs w:val="21"/>
                <w14:textFill>
                  <w14:solidFill>
                    <w14:schemeClr w14:val="tx1"/>
                  </w14:solidFill>
                </w14:textFill>
              </w:rPr>
              <w:t>毕业要求具体指标点</w:t>
            </w:r>
          </w:p>
        </w:tc>
        <w:tc>
          <w:tcPr>
            <w:tcW w:w="3969" w:type="dxa"/>
            <w:gridSpan w:val="2"/>
            <w:vAlign w:val="center"/>
          </w:tcPr>
          <w:p>
            <w:pPr>
              <w:adjustRightInd w:val="0"/>
              <w:snapToGrid w:val="0"/>
              <w:jc w:val="center"/>
              <w:rPr>
                <w:rFonts w:ascii="黑体" w:hAnsi="黑体" w:eastAsia="黑体"/>
                <w:b/>
                <w:bCs/>
                <w:color w:val="000000" w:themeColor="text1"/>
                <w:szCs w:val="21"/>
                <w14:textFill>
                  <w14:solidFill>
                    <w14:schemeClr w14:val="tx1"/>
                  </w14:solidFill>
                </w14:textFill>
              </w:rPr>
            </w:pPr>
            <w:r>
              <w:rPr>
                <w:rFonts w:ascii="黑体" w:hAnsi="黑体" w:eastAsia="黑体"/>
                <w:b/>
                <w:bCs/>
                <w:color w:val="000000" w:themeColor="text1"/>
                <w:szCs w:val="21"/>
                <w14:textFill>
                  <w14:solidFill>
                    <w14:schemeClr w14:val="tx1"/>
                  </w14:solidFill>
                </w14:textFill>
              </w:rPr>
              <w:t>主要课程（教学活动）</w:t>
            </w:r>
          </w:p>
        </w:tc>
        <w:tc>
          <w:tcPr>
            <w:tcW w:w="1843" w:type="dxa"/>
            <w:vMerge w:val="restart"/>
            <w:vAlign w:val="center"/>
          </w:tcPr>
          <w:p>
            <w:pPr>
              <w:adjustRightInd w:val="0"/>
              <w:snapToGrid w:val="0"/>
              <w:jc w:val="center"/>
              <w:rPr>
                <w:rFonts w:ascii="黑体" w:hAnsi="黑体" w:eastAsia="黑体"/>
                <w:b/>
                <w:bCs/>
                <w:color w:val="000000" w:themeColor="text1"/>
                <w:szCs w:val="21"/>
                <w14:textFill>
                  <w14:solidFill>
                    <w14:schemeClr w14:val="tx1"/>
                  </w14:solidFill>
                </w14:textFill>
              </w:rPr>
            </w:pPr>
            <w:r>
              <w:rPr>
                <w:rFonts w:ascii="黑体" w:hAnsi="黑体" w:eastAsia="黑体"/>
                <w:b/>
                <w:bCs/>
                <w:color w:val="000000" w:themeColor="text1"/>
                <w:szCs w:val="21"/>
                <w14:textFill>
                  <w14:solidFill>
                    <w14:schemeClr w14:val="tx1"/>
                  </w14:solidFill>
                </w14:textFill>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1" w:type="dxa"/>
            <w:vMerge w:val="continue"/>
            <w:vAlign w:val="center"/>
          </w:tcPr>
          <w:p>
            <w:pPr>
              <w:adjustRightInd w:val="0"/>
              <w:snapToGrid w:val="0"/>
              <w:jc w:val="center"/>
              <w:rPr>
                <w:b/>
                <w:bCs/>
                <w:color w:val="000000" w:themeColor="text1"/>
                <w:szCs w:val="21"/>
                <w14:textFill>
                  <w14:solidFill>
                    <w14:schemeClr w14:val="tx1"/>
                  </w14:solidFill>
                </w14:textFill>
              </w:rPr>
            </w:pPr>
          </w:p>
        </w:tc>
        <w:tc>
          <w:tcPr>
            <w:tcW w:w="3118" w:type="dxa"/>
            <w:vAlign w:val="center"/>
          </w:tcPr>
          <w:p>
            <w:pPr>
              <w:adjustRightInd w:val="0"/>
              <w:snapToGrid w:val="0"/>
              <w:jc w:val="center"/>
              <w:rPr>
                <w:rFonts w:ascii="黑体" w:hAnsi="黑体" w:eastAsia="黑体"/>
                <w:b/>
                <w:bCs/>
                <w:color w:val="000000" w:themeColor="text1"/>
                <w:szCs w:val="21"/>
                <w14:textFill>
                  <w14:solidFill>
                    <w14:schemeClr w14:val="tx1"/>
                  </w14:solidFill>
                </w14:textFill>
              </w:rPr>
            </w:pPr>
            <w:r>
              <w:rPr>
                <w:rFonts w:ascii="黑体" w:hAnsi="黑体" w:eastAsia="黑体"/>
                <w:b/>
                <w:bCs/>
                <w:color w:val="000000" w:themeColor="text1"/>
                <w:szCs w:val="21"/>
                <w14:textFill>
                  <w14:solidFill>
                    <w14:schemeClr w14:val="tx1"/>
                  </w14:solidFill>
                </w14:textFill>
              </w:rPr>
              <w:t>主要课程（教学活动）名称</w:t>
            </w:r>
          </w:p>
        </w:tc>
        <w:tc>
          <w:tcPr>
            <w:tcW w:w="851" w:type="dxa"/>
            <w:vAlign w:val="center"/>
          </w:tcPr>
          <w:p>
            <w:pPr>
              <w:adjustRightInd w:val="0"/>
              <w:snapToGrid w:val="0"/>
              <w:jc w:val="center"/>
              <w:rPr>
                <w:rFonts w:ascii="黑体" w:hAnsi="黑体" w:eastAsia="黑体"/>
                <w:b/>
                <w:bCs/>
                <w:color w:val="000000" w:themeColor="text1"/>
                <w:szCs w:val="21"/>
                <w14:textFill>
                  <w14:solidFill>
                    <w14:schemeClr w14:val="tx1"/>
                  </w14:solidFill>
                </w14:textFill>
              </w:rPr>
            </w:pPr>
            <w:r>
              <w:rPr>
                <w:rFonts w:ascii="黑体" w:hAnsi="黑体" w:eastAsia="黑体"/>
                <w:b/>
                <w:bCs/>
                <w:color w:val="000000" w:themeColor="text1"/>
                <w:szCs w:val="21"/>
                <w14:textFill>
                  <w14:solidFill>
                    <w14:schemeClr w14:val="tx1"/>
                  </w14:solidFill>
                </w14:textFill>
              </w:rPr>
              <w:t>权重值</w:t>
            </w:r>
          </w:p>
        </w:tc>
        <w:tc>
          <w:tcPr>
            <w:tcW w:w="1843" w:type="dxa"/>
            <w:vMerge w:val="continue"/>
            <w:vAlign w:val="center"/>
          </w:tcPr>
          <w:p>
            <w:pPr>
              <w:adjustRightInd w:val="0"/>
              <w:snapToGrid w:val="0"/>
              <w:jc w:val="center"/>
              <w:rPr>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pStyle w:val="2"/>
              <w:spacing w:after="0" w:line="300" w:lineRule="exact"/>
              <w:ind w:left="0" w:leftChars="0"/>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A1-1：</w:t>
            </w:r>
            <w:r>
              <w:rPr>
                <w:rFonts w:eastAsia="仿宋_GB2312"/>
                <w:bCs/>
                <w:color w:val="000000" w:themeColor="text1"/>
                <w:szCs w:val="21"/>
                <w:lang w:val="en-US"/>
                <w14:textFill>
                  <w14:solidFill>
                    <w14:schemeClr w14:val="tx1"/>
                  </w14:solidFill>
                </w14:textFill>
              </w:rPr>
              <w:t>熟悉马克思主义的思想政治理论，践行社会主义核心价值观，树立对中国特色社会主义的思想认同、政治认同、理论认同和情感认同，政治立场坚定。</w:t>
            </w: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马克思主义基本原理</w:t>
            </w:r>
            <w:r>
              <w:rPr>
                <w:rFonts w:hint="eastAsia" w:eastAsia="仿宋_GB2312"/>
                <w:color w:val="000000" w:themeColor="text1"/>
                <w:szCs w:val="21"/>
                <w14:textFill>
                  <w14:solidFill>
                    <w14:schemeClr w14:val="tx1"/>
                  </w14:solidFill>
                </w14:textFill>
              </w:rPr>
              <w:t>概论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0.3</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毛泽东思想和中国特色社会主义理论体系概论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0.2</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形势与政策</w:t>
            </w:r>
          </w:p>
        </w:tc>
        <w:tc>
          <w:tcPr>
            <w:tcW w:w="851" w:type="dxa"/>
            <w:tcBorders>
              <w:bottom w:val="single" w:color="auto" w:sz="4" w:space="0"/>
            </w:tcBorders>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0.2</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tcBorders>
              <w:bottom w:val="single" w:color="auto" w:sz="4" w:space="0"/>
            </w:tcBorders>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中国近现代史纲要</w:t>
            </w:r>
          </w:p>
        </w:tc>
        <w:tc>
          <w:tcPr>
            <w:tcW w:w="851" w:type="dxa"/>
            <w:tcBorders>
              <w:bottom w:val="single" w:color="000000" w:sz="4" w:space="0"/>
            </w:tcBorders>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0.3</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tcBorders>
              <w:bottom w:val="nil"/>
            </w:tcBorders>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A1-2：熟悉党的教育方针，树立立德树人的教育思想，能够发挥学校体育的全面育人作用，实施素质教育。</w:t>
            </w: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思想道德修养与法律基础</w:t>
            </w:r>
          </w:p>
        </w:tc>
        <w:tc>
          <w:tcPr>
            <w:tcW w:w="851" w:type="dxa"/>
            <w:tcBorders>
              <w:top w:val="single" w:color="000000" w:sz="4" w:space="0"/>
            </w:tcBorders>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0.3</w:t>
            </w:r>
            <w:r>
              <w:rPr>
                <w:rFonts w:hint="eastAsia" w:eastAsia="仿宋"/>
                <w:bCs/>
                <w:color w:val="000000" w:themeColor="text1"/>
                <w:szCs w:val="21"/>
                <w14:textFill>
                  <w14:solidFill>
                    <w14:schemeClr w14:val="tx1"/>
                  </w14:solidFill>
                </w14:textFill>
              </w:rPr>
              <w:t>8</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tcBorders>
              <w:bottom w:val="nil"/>
            </w:tcBorders>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教育学概论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0.25</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tcBorders>
              <w:bottom w:val="nil"/>
            </w:tcBorders>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学校体育学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0.25</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tcBorders>
              <w:bottom w:val="single" w:color="000000" w:sz="4" w:space="0"/>
            </w:tcBorders>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教师职业道德与专业发展</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0.12</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tcBorders>
              <w:top w:val="single" w:color="000000" w:sz="4" w:space="0"/>
            </w:tcBorders>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A1-3：注重师德养成，懂纪律，守规矩，形成良好的职业行为规范，具有依法执教意识，立志成为有理想信念、有道德情操、有扎实学识、有仁爱之心的好老师。</w:t>
            </w: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教师职业道德与专业发展</w:t>
            </w:r>
          </w:p>
        </w:tc>
        <w:tc>
          <w:tcPr>
            <w:tcW w:w="851" w:type="dxa"/>
            <w:vAlign w:val="center"/>
          </w:tcPr>
          <w:p>
            <w:pPr>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w:t>
            </w:r>
            <w:r>
              <w:rPr>
                <w:rFonts w:hint="eastAsia" w:eastAsia="仿宋"/>
                <w:bCs/>
                <w:color w:val="000000" w:themeColor="text1"/>
                <w:szCs w:val="21"/>
                <w14:textFill>
                  <w14:solidFill>
                    <w14:schemeClr w14:val="tx1"/>
                  </w14:solidFill>
                </w14:textFill>
              </w:rPr>
              <w:t>6</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思想道德修养与法律基础</w:t>
            </w:r>
          </w:p>
        </w:tc>
        <w:tc>
          <w:tcPr>
            <w:tcW w:w="851" w:type="dxa"/>
            <w:vAlign w:val="center"/>
          </w:tcPr>
          <w:p>
            <w:pPr>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w:t>
            </w:r>
            <w:r>
              <w:rPr>
                <w:rFonts w:hint="eastAsia" w:eastAsia="仿宋"/>
                <w:bCs/>
                <w:color w:val="000000" w:themeColor="text1"/>
                <w:szCs w:val="21"/>
                <w14:textFill>
                  <w14:solidFill>
                    <w14:schemeClr w14:val="tx1"/>
                  </w14:solidFill>
                </w14:textFill>
              </w:rPr>
              <w:t>12</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班主任工作</w:t>
            </w:r>
          </w:p>
        </w:tc>
        <w:tc>
          <w:tcPr>
            <w:tcW w:w="851" w:type="dxa"/>
            <w:vAlign w:val="center"/>
          </w:tcPr>
          <w:p>
            <w:pPr>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w:t>
            </w:r>
            <w:r>
              <w:rPr>
                <w:rFonts w:hint="eastAsia" w:eastAsia="仿宋"/>
                <w:bCs/>
                <w:color w:val="000000" w:themeColor="text1"/>
                <w:szCs w:val="21"/>
                <w14:textFill>
                  <w14:solidFill>
                    <w14:schemeClr w14:val="tx1"/>
                  </w14:solidFill>
                </w14:textFill>
              </w:rPr>
              <w:t>12</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毕业实习</w:t>
            </w:r>
          </w:p>
        </w:tc>
        <w:tc>
          <w:tcPr>
            <w:tcW w:w="851" w:type="dxa"/>
            <w:vAlign w:val="center"/>
          </w:tcPr>
          <w:p>
            <w:pPr>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w:t>
            </w:r>
            <w:r>
              <w:rPr>
                <w:rFonts w:hint="eastAsia" w:eastAsia="仿宋"/>
                <w:bCs/>
                <w:color w:val="000000" w:themeColor="text1"/>
                <w:szCs w:val="21"/>
                <w14:textFill>
                  <w14:solidFill>
                    <w14:schemeClr w14:val="tx1"/>
                  </w14:solidFill>
                </w14:textFill>
              </w:rPr>
              <w:t>53</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第二课堂</w:t>
            </w:r>
          </w:p>
        </w:tc>
        <w:tc>
          <w:tcPr>
            <w:tcW w:w="851" w:type="dxa"/>
            <w:vAlign w:val="center"/>
          </w:tcPr>
          <w:p>
            <w:pPr>
              <w:jc w:val="center"/>
              <w:rPr>
                <w:rFonts w:eastAsia="仿宋"/>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0.17</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A2-1：接受体育教育的专业思想熏陶，理解体育教师的职业性质，热爱体育教师职业，以发展学校体育事业为己任，团结协作、乐于奉献、积极进取，具有较强的职业认同感。</w:t>
            </w: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教育学概论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0.19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体育概论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0.14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学校体育学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0.19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教师职业道德与专业发展</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0.10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体育心理学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0.19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发展与教育心理学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0.19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A2-2：体现体育专业人文社会科学和自然科学的学科交叉优势，培养形成较高的人文与科学素养，尊重爱护学生，具有强烈的责任心和事业心，能够担负起教书育人的责任，做学生锤炼品格、学习知识、增强体质、发展技能、创新思维、奉献祖国的引路人。</w:t>
            </w:r>
          </w:p>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发展与教育心理学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0.05</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通识教育选修课程</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0.25</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体育概论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0.04</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体育社会学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0.05</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运动解剖学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0.07</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运动生理学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0.09</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学校体育学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0.05</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教师职业道德与专业发展</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0.02</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大学语文</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0.05</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大学英语</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0.28</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tcBorders>
              <w:bottom w:val="single" w:color="000000" w:sz="4" w:space="0"/>
            </w:tcBorders>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体育统计学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0.05</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tcBorders>
              <w:top w:val="single" w:color="000000" w:sz="4" w:space="0"/>
            </w:tcBorders>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B1-1：掌握体育学科的基本知识、基本原理和基本技能给，理解由体育教育训练学、运动人体科学、体育人文社会学和民族传统体育学等组成的体育学科知识体系的基本思想和方法，形成基本的体育学科知识、技能和方法网络体系。</w:t>
            </w: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体育概论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运动生理学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0.08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运动解剖学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w:t>
            </w:r>
            <w:r>
              <w:rPr>
                <w:rFonts w:hint="eastAsia" w:eastAsia="仿宋"/>
                <w:bCs/>
                <w:color w:val="000000" w:themeColor="text1"/>
                <w:szCs w:val="21"/>
                <w14:textFill>
                  <w14:solidFill>
                    <w14:schemeClr w14:val="tx1"/>
                  </w14:solidFill>
                </w14:textFill>
              </w:rPr>
              <w:t>7</w:t>
            </w:r>
            <w:r>
              <w:rPr>
                <w:rFonts w:eastAsia="仿宋"/>
                <w:bCs/>
                <w:color w:val="000000" w:themeColor="text1"/>
                <w:szCs w:val="21"/>
                <w14:textFill>
                  <w14:solidFill>
                    <w14:schemeClr w14:val="tx1"/>
                  </w14:solidFill>
                </w14:textFill>
              </w:rPr>
              <w:t xml:space="preserve">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体育心理学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0.04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健康教育学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0.04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体育社会学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0.04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田径</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0.15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体操</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0.15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篮球</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w:t>
            </w:r>
            <w:r>
              <w:rPr>
                <w:rFonts w:hint="eastAsia" w:eastAsia="仿宋"/>
                <w:bCs/>
                <w:color w:val="000000" w:themeColor="text1"/>
                <w:szCs w:val="21"/>
                <w14:textFill>
                  <w14:solidFill>
                    <w14:schemeClr w14:val="tx1"/>
                  </w14:solidFill>
                </w14:textFill>
              </w:rPr>
              <w:t>2</w:t>
            </w:r>
            <w:r>
              <w:rPr>
                <w:rFonts w:eastAsia="仿宋"/>
                <w:bCs/>
                <w:color w:val="000000" w:themeColor="text1"/>
                <w:szCs w:val="21"/>
                <w14:textFill>
                  <w14:solidFill>
                    <w14:schemeClr w14:val="tx1"/>
                  </w14:solidFill>
                </w14:textFill>
              </w:rPr>
              <w:t xml:space="preserve">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排球</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0.08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足球</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0.08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武术</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0.08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健美操</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0.04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B1-2：通过对体育学科的系统学习，能够发散思维，主动关注体育相近学科，了解体育学科与人体科学、教育科学、心理科学、医学及人文社会科学之间的联系，做到学科之间知识点的融合。了解体育在促进素质教育和社会文化发展中所占有的重要地位，以及在政治、经济、科技、卫生领域中所发挥的重要作用。</w:t>
            </w: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马克思主义基本原理</w:t>
            </w:r>
            <w:r>
              <w:rPr>
                <w:rFonts w:hint="eastAsia" w:eastAsia="仿宋_GB2312"/>
                <w:color w:val="000000" w:themeColor="text1"/>
                <w:szCs w:val="21"/>
                <w14:textFill>
                  <w14:solidFill>
                    <w14:schemeClr w14:val="tx1"/>
                  </w14:solidFill>
                </w14:textFill>
              </w:rPr>
              <w:t>概论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0.10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学校体育学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w:t>
            </w:r>
            <w:r>
              <w:rPr>
                <w:rFonts w:hint="eastAsia" w:eastAsia="仿宋"/>
                <w:bCs/>
                <w:color w:val="000000" w:themeColor="text1"/>
                <w:szCs w:val="21"/>
                <w14:textFill>
                  <w14:solidFill>
                    <w14:schemeClr w14:val="tx1"/>
                  </w14:solidFill>
                </w14:textFill>
              </w:rPr>
              <w:t>6</w:t>
            </w:r>
            <w:r>
              <w:rPr>
                <w:rFonts w:eastAsia="仿宋"/>
                <w:bCs/>
                <w:color w:val="000000" w:themeColor="text1"/>
                <w:szCs w:val="21"/>
                <w14:textFill>
                  <w14:solidFill>
                    <w14:schemeClr w14:val="tx1"/>
                  </w14:solidFill>
                </w14:textFill>
              </w:rPr>
              <w:t xml:space="preserve">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体育社会学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w:t>
            </w:r>
            <w:r>
              <w:rPr>
                <w:rFonts w:hint="eastAsia" w:eastAsia="仿宋"/>
                <w:bCs/>
                <w:color w:val="000000" w:themeColor="text1"/>
                <w:szCs w:val="21"/>
                <w14:textFill>
                  <w14:solidFill>
                    <w14:schemeClr w14:val="tx1"/>
                  </w14:solidFill>
                </w14:textFill>
              </w:rPr>
              <w:t>6</w:t>
            </w:r>
            <w:r>
              <w:rPr>
                <w:rFonts w:eastAsia="仿宋"/>
                <w:bCs/>
                <w:color w:val="000000" w:themeColor="text1"/>
                <w:szCs w:val="21"/>
                <w14:textFill>
                  <w14:solidFill>
                    <w14:schemeClr w14:val="tx1"/>
                  </w14:solidFill>
                </w14:textFill>
              </w:rPr>
              <w:t xml:space="preserve">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健康</w:t>
            </w:r>
            <w:r>
              <w:rPr>
                <w:rFonts w:eastAsia="仿宋_GB2312"/>
                <w:color w:val="000000" w:themeColor="text1"/>
                <w:szCs w:val="21"/>
                <w14:textFill>
                  <w14:solidFill>
                    <w14:schemeClr w14:val="tx1"/>
                  </w14:solidFill>
                </w14:textFill>
              </w:rPr>
              <w:t>教育学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0.07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运动生理学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w:t>
            </w:r>
            <w:r>
              <w:rPr>
                <w:rFonts w:hint="eastAsia" w:eastAsia="仿宋"/>
                <w:bCs/>
                <w:color w:val="000000" w:themeColor="text1"/>
                <w:szCs w:val="21"/>
                <w14:textFill>
                  <w14:solidFill>
                    <w14:schemeClr w14:val="tx1"/>
                  </w14:solidFill>
                </w14:textFill>
              </w:rPr>
              <w:t>2</w:t>
            </w:r>
            <w:r>
              <w:rPr>
                <w:rFonts w:eastAsia="仿宋"/>
                <w:bCs/>
                <w:color w:val="000000" w:themeColor="text1"/>
                <w:szCs w:val="21"/>
                <w14:textFill>
                  <w14:solidFill>
                    <w14:schemeClr w14:val="tx1"/>
                  </w14:solidFill>
                </w14:textFill>
              </w:rPr>
              <w:t xml:space="preserve">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运动解剖学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0.10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运动解剖学实验</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0.02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体育统计学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0.07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运动训练学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0.07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运动心理学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0.07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运动技能学习与控制</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w:t>
            </w:r>
            <w:r>
              <w:rPr>
                <w:rFonts w:hint="eastAsia" w:eastAsia="仿宋"/>
                <w:bCs/>
                <w:color w:val="000000" w:themeColor="text1"/>
                <w:szCs w:val="21"/>
                <w14:textFill>
                  <w14:solidFill>
                    <w14:schemeClr w14:val="tx1"/>
                  </w14:solidFill>
                </w14:textFill>
              </w:rPr>
              <w:t>6</w:t>
            </w:r>
            <w:r>
              <w:rPr>
                <w:rFonts w:eastAsia="仿宋"/>
                <w:bCs/>
                <w:color w:val="000000" w:themeColor="text1"/>
                <w:szCs w:val="21"/>
                <w14:textFill>
                  <w14:solidFill>
                    <w14:schemeClr w14:val="tx1"/>
                  </w14:solidFill>
                </w14:textFill>
              </w:rPr>
              <w:t xml:space="preserve"> </w:t>
            </w:r>
          </w:p>
        </w:tc>
        <w:tc>
          <w:tcPr>
            <w:tcW w:w="1843"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体育保健学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0.07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专业提高方向</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0.13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B2-1：熟悉体育与健康课程标准，理解体育学科核心素养内涵，课程教学能够以学生发展为中心，针对中学生身心发展特征，因材施教，面向全体学生，体现体育课程的育人功能。</w:t>
            </w: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学校体育学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0.17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szCs w:val="21"/>
              </w:rPr>
            </w:pPr>
            <w:r>
              <w:rPr>
                <w:rFonts w:eastAsia="仿宋_GB2312"/>
                <w:szCs w:val="21"/>
              </w:rPr>
              <w:t>体育课程标准与教材</w:t>
            </w:r>
            <w:r>
              <w:rPr>
                <w:rFonts w:hint="eastAsia" w:eastAsia="仿宋_GB2312"/>
                <w:szCs w:val="21"/>
              </w:rPr>
              <w:t>教法</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w:t>
            </w:r>
            <w:r>
              <w:rPr>
                <w:rFonts w:hint="eastAsia" w:eastAsia="仿宋"/>
                <w:bCs/>
                <w:color w:val="000000" w:themeColor="text1"/>
                <w:szCs w:val="21"/>
                <w14:textFill>
                  <w14:solidFill>
                    <w14:schemeClr w14:val="tx1"/>
                  </w14:solidFill>
                </w14:textFill>
              </w:rPr>
              <w:t>6</w:t>
            </w:r>
            <w:r>
              <w:rPr>
                <w:rFonts w:eastAsia="仿宋"/>
                <w:bCs/>
                <w:color w:val="000000" w:themeColor="text1"/>
                <w:szCs w:val="21"/>
                <w14:textFill>
                  <w14:solidFill>
                    <w14:schemeClr w14:val="tx1"/>
                  </w14:solidFill>
                </w14:textFill>
              </w:rPr>
              <w:t xml:space="preserve">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体育心理学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w:t>
            </w:r>
            <w:r>
              <w:rPr>
                <w:rFonts w:hint="eastAsia" w:eastAsia="仿宋"/>
                <w:bCs/>
                <w:color w:val="000000" w:themeColor="text1"/>
                <w:szCs w:val="21"/>
                <w14:textFill>
                  <w14:solidFill>
                    <w14:schemeClr w14:val="tx1"/>
                  </w14:solidFill>
                </w14:textFill>
              </w:rPr>
              <w:t>6</w:t>
            </w:r>
            <w:r>
              <w:rPr>
                <w:rFonts w:eastAsia="仿宋"/>
                <w:bCs/>
                <w:color w:val="000000" w:themeColor="text1"/>
                <w:szCs w:val="21"/>
                <w14:textFill>
                  <w14:solidFill>
                    <w14:schemeClr w14:val="tx1"/>
                  </w14:solidFill>
                </w14:textFill>
              </w:rPr>
              <w:t xml:space="preserve">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发展与教育心理学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0.17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体育教学论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0.17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教育学概论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0.17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B2-2：能够根据体育教学的基本规律和教学规范进行教学设计，教学过程突出“精讲多练”，善于创设情境，激发学生学习兴趣，合理运用分组，开展合作学习，充分发挥学生主体作用。了解体育课程的多元评价体系，有能力对体育课程整体效果进行评价，获得初步的教学经验。</w:t>
            </w:r>
          </w:p>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体育教学设计与案例分析</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体育教学论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运动技能学习与控制</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szCs w:val="21"/>
              </w:rPr>
            </w:pPr>
            <w:r>
              <w:rPr>
                <w:rFonts w:eastAsia="仿宋_GB2312"/>
                <w:szCs w:val="21"/>
              </w:rPr>
              <w:t>体育课程标准与教材</w:t>
            </w:r>
            <w:r>
              <w:rPr>
                <w:rFonts w:hint="eastAsia" w:eastAsia="仿宋_GB2312"/>
                <w:szCs w:val="21"/>
              </w:rPr>
              <w:t>教法</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体育测量与评价</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运动训练学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田径</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0.09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体操</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0.09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篮球</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0.07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排球</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0.05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足球</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0.05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武术</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0.05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健美操</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基本体操</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专业任选方向课程</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0.08 </w:t>
            </w:r>
          </w:p>
        </w:tc>
        <w:tc>
          <w:tcPr>
            <w:tcW w:w="1843"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运动项目理论与实践</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0.16 </w:t>
            </w:r>
          </w:p>
        </w:tc>
        <w:tc>
          <w:tcPr>
            <w:tcW w:w="1843" w:type="dxa"/>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教师职业</w:t>
            </w:r>
            <w:r>
              <w:rPr>
                <w:rFonts w:hint="eastAsia" w:eastAsia="仿宋_GB2312"/>
                <w:color w:val="000000" w:themeColor="text1"/>
                <w:szCs w:val="21"/>
                <w14:textFill>
                  <w14:solidFill>
                    <w14:schemeClr w14:val="tx1"/>
                  </w14:solidFill>
                </w14:textFill>
              </w:rPr>
              <w:t>基本技能</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0.01 </w:t>
            </w:r>
          </w:p>
        </w:tc>
        <w:tc>
          <w:tcPr>
            <w:tcW w:w="1843" w:type="dxa"/>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教育见习</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0.01 </w:t>
            </w:r>
          </w:p>
        </w:tc>
        <w:tc>
          <w:tcPr>
            <w:tcW w:w="1843" w:type="dxa"/>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毕业实习</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w:t>
            </w:r>
            <w:r>
              <w:rPr>
                <w:rFonts w:hint="eastAsia" w:eastAsia="仿宋"/>
                <w:bCs/>
                <w:color w:val="000000" w:themeColor="text1"/>
                <w:szCs w:val="21"/>
                <w14:textFill>
                  <w14:solidFill>
                    <w14:schemeClr w14:val="tx1"/>
                  </w14:solidFill>
                </w14:textFill>
              </w:rPr>
              <w:t>0</w:t>
            </w:r>
            <w:r>
              <w:rPr>
                <w:rFonts w:eastAsia="仿宋"/>
                <w:bCs/>
                <w:color w:val="000000" w:themeColor="text1"/>
                <w:szCs w:val="21"/>
                <w14:textFill>
                  <w14:solidFill>
                    <w14:schemeClr w14:val="tx1"/>
                  </w14:solidFill>
                </w14:textFill>
              </w:rPr>
              <w:t xml:space="preserve">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B2-3. 具有将现代信息技术融入体育教学的意识，初步掌握现代教育技术的方法、技能，获得运用信息技术支持体育教学设计和影响学生体育学习方式的初步经验。能够在班主任工作实践中组织开展德育和心理健康教育等活动，并能与体育学科相结合，获得积极的体验</w:t>
            </w: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现代教育技术</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w:t>
            </w:r>
            <w:r>
              <w:rPr>
                <w:rFonts w:hint="eastAsia" w:eastAsia="仿宋"/>
                <w:bCs/>
                <w:color w:val="000000" w:themeColor="text1"/>
                <w:szCs w:val="21"/>
                <w14:textFill>
                  <w14:solidFill>
                    <w14:schemeClr w14:val="tx1"/>
                  </w14:solidFill>
                </w14:textFill>
              </w:rPr>
              <w:t>4</w:t>
            </w:r>
            <w:r>
              <w:rPr>
                <w:rFonts w:eastAsia="仿宋"/>
                <w:bCs/>
                <w:color w:val="000000" w:themeColor="text1"/>
                <w:szCs w:val="21"/>
                <w14:textFill>
                  <w14:solidFill>
                    <w14:schemeClr w14:val="tx1"/>
                  </w14:solidFill>
                </w14:textFill>
              </w:rPr>
              <w:t xml:space="preserve">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exact"/>
              <w:jc w:val="center"/>
              <w:rPr>
                <w:rFonts w:eastAsia="仿宋_GB2312"/>
                <w:bCs/>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教师职业基本技能</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教育见习</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毕业实习</w:t>
            </w:r>
          </w:p>
        </w:tc>
        <w:tc>
          <w:tcPr>
            <w:tcW w:w="851" w:type="dxa"/>
            <w:tcBorders>
              <w:bottom w:val="single" w:color="auto" w:sz="4" w:space="0"/>
            </w:tcBorders>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0.53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毕业论文</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0.27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C1-1：树立德育为先理念，设置班级指导课程，让学生了解德育原理和方法，掌握班级组织与建设的工作规律与基本方法。</w:t>
            </w:r>
          </w:p>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班主任工作</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0.08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思想道德修养与法律基础</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0.23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心理健康与道德教育</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0.08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毕业实习</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0.6</w:t>
            </w:r>
            <w:r>
              <w:rPr>
                <w:rFonts w:hint="eastAsia" w:eastAsia="仿宋"/>
                <w:bCs/>
                <w:color w:val="000000" w:themeColor="text1"/>
                <w:szCs w:val="21"/>
                <w14:textFill>
                  <w14:solidFill>
                    <w14:schemeClr w14:val="tx1"/>
                  </w14:solidFill>
                </w14:textFill>
              </w:rPr>
              <w:t>1</w:t>
            </w:r>
            <w:r>
              <w:rPr>
                <w:rFonts w:eastAsia="仿宋"/>
                <w:bCs/>
                <w:color w:val="000000" w:themeColor="text1"/>
                <w:szCs w:val="21"/>
                <w14:textFill>
                  <w14:solidFill>
                    <w14:schemeClr w14:val="tx1"/>
                  </w14:solidFill>
                </w14:textFill>
              </w:rPr>
              <w:t xml:space="preserve">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pStyle w:val="2"/>
              <w:tabs>
                <w:tab w:val="left" w:pos="1997"/>
              </w:tabs>
              <w:spacing w:after="0" w:line="300" w:lineRule="exact"/>
              <w:ind w:left="0" w:leftChars="0"/>
              <w:rPr>
                <w:rFonts w:eastAsia="仿宋_GB2312"/>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C1-2：</w:t>
            </w:r>
            <w:r>
              <w:rPr>
                <w:rFonts w:eastAsia="仿宋_GB2312"/>
                <w:color w:val="000000" w:themeColor="text1"/>
                <w:szCs w:val="21"/>
                <w14:textFill>
                  <w14:solidFill>
                    <w14:schemeClr w14:val="tx1"/>
                  </w14:solidFill>
                </w14:textFill>
              </w:rPr>
              <w:t>能够在班主任工作实践中组织开展德育和心理健康教育等活动，并能与体育学科相结合，获得积极的体验。</w:t>
            </w:r>
          </w:p>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班主任工作</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0.08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心理健康与道德教育</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0.08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健康教育学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0.17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毕业实习</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0.67 </w:t>
            </w:r>
          </w:p>
        </w:tc>
        <w:tc>
          <w:tcPr>
            <w:tcW w:w="1843" w:type="dxa"/>
            <w:vAlign w:val="center"/>
          </w:tcPr>
          <w:p>
            <w:pPr>
              <w:adjustRightInd w:val="0"/>
              <w:snapToGrid w:val="0"/>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pStyle w:val="2"/>
              <w:tabs>
                <w:tab w:val="left" w:pos="1997"/>
              </w:tabs>
              <w:spacing w:after="0" w:line="300" w:lineRule="exact"/>
              <w:ind w:left="0" w:leftChars="0"/>
              <w:rPr>
                <w:rFonts w:eastAsia="仿宋_GB2312"/>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C2-1：</w:t>
            </w:r>
            <w:r>
              <w:rPr>
                <w:rFonts w:eastAsia="仿宋_GB2312"/>
                <w:color w:val="000000" w:themeColor="text1"/>
                <w:szCs w:val="21"/>
                <w14:textFill>
                  <w14:solidFill>
                    <w14:schemeClr w14:val="tx1"/>
                  </w14:solidFill>
                </w14:textFill>
              </w:rPr>
              <w:t>具有全程育人、立体育人的意识，理解体育学科培养全面发展的人具有的独特功能和价值，能够在体育教学实践中将体育学科知识学习、能力发展与品德养成相结合，自觉开展育人活动。</w:t>
            </w:r>
          </w:p>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发展与教育心理学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0.17</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体育心理学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0.17</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体育概论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0.15</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学校体育学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0.17</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教育学概论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0.17</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健康教育学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0.17</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pStyle w:val="2"/>
              <w:tabs>
                <w:tab w:val="left" w:pos="1997"/>
              </w:tabs>
              <w:spacing w:after="0" w:line="300" w:lineRule="exact"/>
              <w:ind w:left="0" w:leftChars="0"/>
              <w:rPr>
                <w:rFonts w:eastAsia="仿宋_GB2312"/>
                <w:bCs/>
                <w:color w:val="000000" w:themeColor="text1"/>
                <w:szCs w:val="21"/>
                <w14:textFill>
                  <w14:solidFill>
                    <w14:schemeClr w14:val="tx1"/>
                  </w14:solidFill>
                </w14:textFill>
              </w:rPr>
            </w:pPr>
          </w:p>
          <w:p>
            <w:pPr>
              <w:pStyle w:val="2"/>
              <w:tabs>
                <w:tab w:val="left" w:pos="1997"/>
              </w:tabs>
              <w:spacing w:after="0" w:line="300" w:lineRule="exact"/>
              <w:ind w:left="0" w:leftChars="0"/>
              <w:rPr>
                <w:rFonts w:eastAsia="仿宋_GB2312"/>
                <w:bCs/>
                <w:color w:val="000000" w:themeColor="text1"/>
                <w:szCs w:val="21"/>
                <w14:textFill>
                  <w14:solidFill>
                    <w14:schemeClr w14:val="tx1"/>
                  </w14:solidFill>
                </w14:textFill>
              </w:rPr>
            </w:pPr>
          </w:p>
          <w:p>
            <w:pPr>
              <w:pStyle w:val="2"/>
              <w:tabs>
                <w:tab w:val="left" w:pos="1997"/>
              </w:tabs>
              <w:spacing w:after="0" w:line="300" w:lineRule="exact"/>
              <w:ind w:left="0" w:leftChars="0"/>
              <w:rPr>
                <w:rFonts w:eastAsia="仿宋_GB2312"/>
                <w:bCs/>
                <w:color w:val="000000" w:themeColor="text1"/>
                <w:szCs w:val="21"/>
                <w14:textFill>
                  <w14:solidFill>
                    <w14:schemeClr w14:val="tx1"/>
                  </w14:solidFill>
                </w14:textFill>
              </w:rPr>
            </w:pPr>
          </w:p>
          <w:p>
            <w:pPr>
              <w:pStyle w:val="2"/>
              <w:tabs>
                <w:tab w:val="left" w:pos="1997"/>
              </w:tabs>
              <w:spacing w:after="0" w:line="300" w:lineRule="exact"/>
              <w:ind w:left="0" w:leftChars="0"/>
              <w:rPr>
                <w:rFonts w:eastAsia="仿宋_GB2312"/>
                <w:bCs/>
                <w:color w:val="000000" w:themeColor="text1"/>
                <w:szCs w:val="21"/>
                <w14:textFill>
                  <w14:solidFill>
                    <w14:schemeClr w14:val="tx1"/>
                  </w14:solidFill>
                </w14:textFill>
              </w:rPr>
            </w:pPr>
          </w:p>
          <w:p>
            <w:pPr>
              <w:pStyle w:val="2"/>
              <w:tabs>
                <w:tab w:val="left" w:pos="1997"/>
              </w:tabs>
              <w:spacing w:after="0" w:line="300" w:lineRule="exact"/>
              <w:ind w:left="0" w:leftChars="0"/>
              <w:rPr>
                <w:rFonts w:eastAsia="仿宋_GB2312"/>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C2-2：</w:t>
            </w:r>
            <w:r>
              <w:rPr>
                <w:rFonts w:eastAsia="仿宋_GB2312"/>
                <w:color w:val="000000" w:themeColor="text1"/>
                <w:szCs w:val="21"/>
                <w14:textFill>
                  <w14:solidFill>
                    <w14:schemeClr w14:val="tx1"/>
                  </w14:solidFill>
                </w14:textFill>
              </w:rPr>
              <w:t>了解学校文化和体育教育活动的育人内涵和方法，借助体育学科优势，以体育为载体，组织主题教育和社团活动，对学生进行有效的教育和指导。</w:t>
            </w:r>
          </w:p>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运动训练学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0.04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spacing w:line="2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运动竞赛学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0.04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健身理论与指导</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0.04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田径</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0.12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体操</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0.12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篮球</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w:t>
            </w:r>
            <w:r>
              <w:rPr>
                <w:rFonts w:hint="eastAsia" w:eastAsia="仿宋"/>
                <w:bCs/>
                <w:color w:val="000000" w:themeColor="text1"/>
                <w:szCs w:val="21"/>
                <w14:textFill>
                  <w14:solidFill>
                    <w14:schemeClr w14:val="tx1"/>
                  </w14:solidFill>
                </w14:textFill>
              </w:rPr>
              <w:t>8</w:t>
            </w:r>
            <w:r>
              <w:rPr>
                <w:rFonts w:eastAsia="仿宋"/>
                <w:bCs/>
                <w:color w:val="000000" w:themeColor="text1"/>
                <w:szCs w:val="21"/>
                <w14:textFill>
                  <w14:solidFill>
                    <w14:schemeClr w14:val="tx1"/>
                  </w14:solidFill>
                </w14:textFill>
              </w:rPr>
              <w:t xml:space="preserve">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排球</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0.07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足球</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0.07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武术</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0.07 </w:t>
            </w:r>
          </w:p>
        </w:tc>
        <w:tc>
          <w:tcPr>
            <w:tcW w:w="1843" w:type="dxa"/>
            <w:tcBorders>
              <w:bottom w:val="nil"/>
            </w:tcBorders>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健美操</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0.04 </w:t>
            </w:r>
          </w:p>
        </w:tc>
        <w:tc>
          <w:tcPr>
            <w:tcW w:w="1843" w:type="dxa"/>
            <w:tcBorders>
              <w:bottom w:val="nil"/>
            </w:tcBorders>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专业任选方向课程</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w:t>
            </w:r>
            <w:r>
              <w:rPr>
                <w:rFonts w:hint="eastAsia" w:eastAsia="仿宋"/>
                <w:bCs/>
                <w:color w:val="000000" w:themeColor="text1"/>
                <w:szCs w:val="21"/>
                <w14:textFill>
                  <w14:solidFill>
                    <w14:schemeClr w14:val="tx1"/>
                  </w14:solidFill>
                </w14:textFill>
              </w:rPr>
              <w:t>0</w:t>
            </w:r>
            <w:r>
              <w:rPr>
                <w:rFonts w:eastAsia="仿宋"/>
                <w:bCs/>
                <w:color w:val="000000" w:themeColor="text1"/>
                <w:szCs w:val="21"/>
                <w14:textFill>
                  <w14:solidFill>
                    <w14:schemeClr w14:val="tx1"/>
                  </w14:solidFill>
                </w14:textFill>
              </w:rPr>
              <w:t xml:space="preserve"> </w:t>
            </w:r>
          </w:p>
        </w:tc>
        <w:tc>
          <w:tcPr>
            <w:tcW w:w="1843" w:type="dxa"/>
            <w:tcBorders>
              <w:bottom w:val="nil"/>
            </w:tcBorders>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运动项目理论与实践</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0.21 </w:t>
            </w:r>
          </w:p>
        </w:tc>
        <w:tc>
          <w:tcPr>
            <w:tcW w:w="1843" w:type="dxa"/>
            <w:tcBorders>
              <w:bottom w:val="nil"/>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pStyle w:val="2"/>
              <w:tabs>
                <w:tab w:val="left" w:pos="1997"/>
              </w:tabs>
              <w:spacing w:after="0" w:line="300" w:lineRule="exact"/>
              <w:ind w:left="0" w:leftChars="0"/>
              <w:rPr>
                <w:rFonts w:eastAsia="仿宋_GB2312"/>
                <w:color w:val="000000" w:themeColor="text1"/>
                <w:szCs w:val="21"/>
                <w:lang w:val="en-US"/>
                <w14:textFill>
                  <w14:solidFill>
                    <w14:schemeClr w14:val="tx1"/>
                  </w14:solidFill>
                </w14:textFill>
              </w:rPr>
            </w:pPr>
            <w:r>
              <w:rPr>
                <w:rFonts w:eastAsia="仿宋_GB2312"/>
                <w:bCs/>
                <w:color w:val="000000" w:themeColor="text1"/>
                <w:szCs w:val="21"/>
                <w14:textFill>
                  <w14:solidFill>
                    <w14:schemeClr w14:val="tx1"/>
                  </w14:solidFill>
                </w14:textFill>
              </w:rPr>
              <w:t>D1：</w:t>
            </w:r>
            <w:r>
              <w:rPr>
                <w:rFonts w:eastAsia="仿宋_GB2312"/>
                <w:color w:val="000000" w:themeColor="text1"/>
                <w:szCs w:val="21"/>
                <w14:textFill>
                  <w14:solidFill>
                    <w14:schemeClr w14:val="tx1"/>
                  </w14:solidFill>
                </w14:textFill>
              </w:rPr>
              <w:t>D1-1</w:t>
            </w:r>
            <w:r>
              <w:rPr>
                <w:rFonts w:eastAsia="仿宋_GB2312"/>
                <w:color w:val="000000" w:themeColor="text1"/>
                <w:szCs w:val="21"/>
                <w:lang w:val="en-US"/>
                <w14:textFill>
                  <w14:solidFill>
                    <w14:schemeClr w14:val="tx1"/>
                  </w14:solidFill>
                </w14:textFill>
              </w:rPr>
              <w:t>了解国内外基础教育改革的发展动态，掌握体育学科发展基本趋势，体育领域相关知识及发展趋势，具备主动适应，持续学习，进行职业生涯规划的基本能力。</w:t>
            </w:r>
          </w:p>
          <w:p>
            <w:pPr>
              <w:pStyle w:val="2"/>
              <w:tabs>
                <w:tab w:val="left" w:pos="1997"/>
              </w:tabs>
              <w:spacing w:after="0" w:line="300" w:lineRule="exact"/>
              <w:ind w:left="0" w:leftChars="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D1-2</w:t>
            </w:r>
            <w:r>
              <w:rPr>
                <w:rFonts w:eastAsia="仿宋_GB2312"/>
                <w:color w:val="000000" w:themeColor="text1"/>
                <w:szCs w:val="21"/>
                <w:lang w:val="en-US"/>
                <w14:textFill>
                  <w14:solidFill>
                    <w14:schemeClr w14:val="tx1"/>
                  </w14:solidFill>
                </w14:textFill>
              </w:rPr>
              <w:t>通过课程学习和科研训练，形成一定的创新意识，初步掌握科研的方法，尝试运用批判思</w:t>
            </w:r>
            <w:r>
              <w:rPr>
                <w:rFonts w:eastAsia="仿宋_GB2312"/>
                <w:color w:val="000000" w:themeColor="text1"/>
                <w:szCs w:val="21"/>
                <w14:textFill>
                  <w14:solidFill>
                    <w14:schemeClr w14:val="tx1"/>
                  </w14:solidFill>
                </w14:textFill>
              </w:rPr>
              <w:t>维反思并发现学校体育发展中的现实问题，学会分析并提出解决方案。</w:t>
            </w: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毕业实习</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0.44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毕业论文</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0.22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2"/>
                <w14:textFill>
                  <w14:solidFill>
                    <w14:schemeClr w14:val="tx1"/>
                  </w14:solidFill>
                </w14:textFill>
              </w:rPr>
            </w:pPr>
            <w:r>
              <w:rPr>
                <w:rFonts w:eastAsia="仿宋_GB2312"/>
                <w:color w:val="000000" w:themeColor="text1"/>
                <w:szCs w:val="22"/>
                <w14:textFill>
                  <w14:solidFill>
                    <w14:schemeClr w14:val="tx1"/>
                  </w14:solidFill>
                </w14:textFill>
              </w:rPr>
              <w:t>体育科研方法</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0.11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教育科研方法</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0.06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教师职业道德与专业发展</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0.06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体育统计学</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0.11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restart"/>
            <w:vAlign w:val="center"/>
          </w:tcPr>
          <w:p>
            <w:pPr>
              <w:pStyle w:val="2"/>
              <w:tabs>
                <w:tab w:val="left" w:pos="1997"/>
              </w:tabs>
              <w:spacing w:after="0" w:line="300" w:lineRule="exact"/>
              <w:ind w:left="0" w:leftChars="0"/>
              <w:rPr>
                <w:rFonts w:eastAsia="仿宋_GB2312"/>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D2：</w:t>
            </w:r>
            <w:r>
              <w:rPr>
                <w:rFonts w:eastAsia="仿宋_GB2312"/>
                <w:color w:val="000000" w:themeColor="text1"/>
                <w:szCs w:val="21"/>
                <w14:textFill>
                  <w14:solidFill>
                    <w14:schemeClr w14:val="tx1"/>
                  </w14:solidFill>
                </w14:textFill>
              </w:rPr>
              <w:t>对学习共同体的作用有较深刻的认识，具备团队合作精神，掌握沟通合作技能，具有小组互助和协作学习的经验，并能在体育教学实践中较熟练地运用。</w:t>
            </w:r>
          </w:p>
          <w:p>
            <w:pPr>
              <w:adjustRightInd w:val="0"/>
              <w:snapToGrid w:val="0"/>
              <w:spacing w:line="300" w:lineRule="exact"/>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体育教学论</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jc w:val="center"/>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教育见习</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0.01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jc w:val="center"/>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毕业</w:t>
            </w:r>
            <w:r>
              <w:rPr>
                <w:rFonts w:eastAsia="仿宋_GB2312"/>
                <w:color w:val="000000" w:themeColor="text1"/>
                <w:szCs w:val="21"/>
                <w14:textFill>
                  <w14:solidFill>
                    <w14:schemeClr w14:val="tx1"/>
                  </w14:solidFill>
                </w14:textFill>
              </w:rPr>
              <w:t>实习</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0.13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jc w:val="center"/>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田径</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0.11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jc w:val="center"/>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体操</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0.11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jc w:val="center"/>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篮球</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0.0</w:t>
            </w:r>
            <w:r>
              <w:rPr>
                <w:rFonts w:hint="eastAsia" w:eastAsia="仿宋"/>
                <w:bCs/>
                <w:color w:val="000000" w:themeColor="text1"/>
                <w:szCs w:val="21"/>
                <w14:textFill>
                  <w14:solidFill>
                    <w14:schemeClr w14:val="tx1"/>
                  </w14:solidFill>
                </w14:textFill>
              </w:rPr>
              <w:t>9</w:t>
            </w:r>
            <w:r>
              <w:rPr>
                <w:rFonts w:eastAsia="仿宋"/>
                <w:bCs/>
                <w:color w:val="000000" w:themeColor="text1"/>
                <w:szCs w:val="21"/>
                <w14:textFill>
                  <w14:solidFill>
                    <w14:schemeClr w14:val="tx1"/>
                  </w14:solidFill>
                </w14:textFill>
              </w:rPr>
              <w:t xml:space="preserve">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jc w:val="center"/>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排球</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0.06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jc w:val="center"/>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足球</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0.06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jc w:val="center"/>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武术</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0.06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jc w:val="center"/>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健美操</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jc w:val="center"/>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基本体操</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0.03 </w:t>
            </w:r>
          </w:p>
        </w:tc>
        <w:tc>
          <w:tcPr>
            <w:tcW w:w="1843" w:type="dxa"/>
            <w:vAlign w:val="bottom"/>
          </w:tcPr>
          <w:p>
            <w:pPr>
              <w:jc w:val="center"/>
              <w:rPr>
                <w:rFonts w:eastAsia="仿宋_GB2312"/>
                <w:color w:val="000000" w:themeColor="text1"/>
                <w:szCs w:val="21"/>
                <w14:textFill>
                  <w14:solidFill>
                    <w14:schemeClr w14:val="tx1"/>
                  </w14:solidFill>
                </w14:textFill>
              </w:rPr>
            </w:pPr>
            <w:r>
              <w:rPr>
                <w:rFonts w:eastAsia="仿宋_GB2312"/>
                <w:color w:val="000000" w:themeColor="text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jc w:val="center"/>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运动项目训练理论与实践</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0.19 </w:t>
            </w:r>
          </w:p>
        </w:tc>
        <w:tc>
          <w:tcPr>
            <w:tcW w:w="1843"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Merge w:val="continue"/>
            <w:vAlign w:val="center"/>
          </w:tcPr>
          <w:p>
            <w:pPr>
              <w:adjustRightInd w:val="0"/>
              <w:snapToGrid w:val="0"/>
              <w:jc w:val="center"/>
              <w:rPr>
                <w:rFonts w:eastAsia="仿宋_GB2312"/>
                <w:bCs/>
                <w:color w:val="000000" w:themeColor="text1"/>
                <w:szCs w:val="21"/>
                <w14:textFill>
                  <w14:solidFill>
                    <w14:schemeClr w14:val="tx1"/>
                  </w14:solidFill>
                </w14:textFill>
              </w:rPr>
            </w:pPr>
          </w:p>
        </w:tc>
        <w:tc>
          <w:tcPr>
            <w:tcW w:w="3118" w:type="dxa"/>
            <w:vAlign w:val="center"/>
          </w:tcPr>
          <w:p>
            <w:pPr>
              <w:adjustRightInd w:val="0"/>
              <w:snapToGrid w:val="0"/>
              <w:spacing w:line="24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专业任选方向课程</w:t>
            </w:r>
          </w:p>
        </w:tc>
        <w:tc>
          <w:tcPr>
            <w:tcW w:w="851" w:type="dxa"/>
            <w:vAlign w:val="center"/>
          </w:tcPr>
          <w:p>
            <w:pPr>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0.09 </w:t>
            </w:r>
          </w:p>
        </w:tc>
        <w:tc>
          <w:tcPr>
            <w:tcW w:w="1843" w:type="dxa"/>
            <w:vAlign w:val="bottom"/>
          </w:tcPr>
          <w:p>
            <w:pPr>
              <w:jc w:val="center"/>
              <w:rPr>
                <w:rFonts w:eastAsia="仿宋_GB2312"/>
                <w:color w:val="000000" w:themeColor="text1"/>
                <w:szCs w:val="21"/>
                <w14:textFill>
                  <w14:solidFill>
                    <w14:schemeClr w14:val="tx1"/>
                  </w14:solidFill>
                </w14:textFill>
              </w:rPr>
            </w:pPr>
            <w:r>
              <w:rPr>
                <w:rFonts w:eastAsia="仿宋_GB2312"/>
                <w:color w:val="000000" w:themeColor="text1"/>
                <w14:textFill>
                  <w14:solidFill>
                    <w14:schemeClr w14:val="tx1"/>
                  </w14:solidFill>
                </w14:textFill>
              </w:rPr>
              <w:t>考查</w:t>
            </w:r>
          </w:p>
        </w:tc>
      </w:tr>
    </w:tbl>
    <w:p>
      <w:pPr>
        <w:snapToGrid w:val="0"/>
        <w:rPr>
          <w:rFonts w:eastAsia="黑体"/>
          <w:b/>
          <w:sz w:val="28"/>
          <w:szCs w:val="21"/>
        </w:rPr>
      </w:pPr>
    </w:p>
    <w:p>
      <w:pPr>
        <w:snapToGrid w:val="0"/>
        <w:rPr>
          <w:rFonts w:eastAsia="黑体"/>
          <w:b/>
          <w:sz w:val="28"/>
          <w:szCs w:val="21"/>
        </w:rPr>
      </w:pPr>
    </w:p>
    <w:p>
      <w:pPr>
        <w:snapToGrid w:val="0"/>
        <w:rPr>
          <w:rFonts w:eastAsia="黑体"/>
          <w:b/>
          <w:sz w:val="28"/>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C74F4"/>
    <w:rsid w:val="3F9C7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2021-12-08T09:40:00Z</dcterms:created>
  <dc:creator>青衫</dc:creator>
  <cp:lastModifiedBy>青衫</cp:lastModifiedBy>
  <dcterms:modified xsi:type="dcterms:W3CDTF">2021-12-08T09:41:23Z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